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闽南师大达理学生公寓与白宫、新旧研究生公寓全自动洗衣机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投资运营服务商考核条例</w:t>
      </w:r>
    </w:p>
    <w:p>
      <w:pPr>
        <w:jc w:val="left"/>
      </w:pPr>
    </w:p>
    <w:p>
      <w:pPr>
        <w:ind w:firstLine="472" w:firstLineChars="19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一、处罚细则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1.服务商应按照招标规定做好洗衣房的日常卫生保洁，经校方检查，服务商洗衣房的卫生不合格的，根据实际卫生情况，每次给予100-500元罚款。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2.服务商洗衣房的设备设施存在安全隐患，学校要求整改，服务商拒不整改的，每次给予200-500元罚款，同时学校可以按照招标公告</w:t>
      </w:r>
      <w:r>
        <w:rPr>
          <w:rFonts w:hint="eastAsia"/>
          <w:sz w:val="24"/>
          <w:szCs w:val="24"/>
          <w:highlight w:val="yellow"/>
        </w:rPr>
        <w:t>（合同）</w:t>
      </w:r>
      <w:r>
        <w:rPr>
          <w:rFonts w:hint="eastAsia"/>
          <w:sz w:val="24"/>
          <w:szCs w:val="24"/>
        </w:rPr>
        <w:t>的规定，另行派人维修整改。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3.服务商被学生投诉，经查确实属于服务商责任的，每次给予100-500元罚款。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4.服务商未经学校同意，收费标准超出招标规定的范围的，一经发现每次给予500元罚款，同时可以按招标公告</w:t>
      </w:r>
      <w:r>
        <w:rPr>
          <w:rFonts w:hint="eastAsia"/>
          <w:sz w:val="24"/>
          <w:szCs w:val="24"/>
          <w:highlight w:val="yellow"/>
        </w:rPr>
        <w:t>（合同）</w:t>
      </w:r>
      <w:r>
        <w:rPr>
          <w:rFonts w:hint="eastAsia"/>
          <w:sz w:val="24"/>
          <w:szCs w:val="24"/>
        </w:rPr>
        <w:t>的要求另行处理。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5.服务商有转租、分租或经营洗衣机以外业务的，一经发现，每次给予1000元罚款，同时可以按招标公告</w:t>
      </w:r>
      <w:r>
        <w:rPr>
          <w:rFonts w:hint="eastAsia"/>
          <w:sz w:val="24"/>
          <w:szCs w:val="24"/>
          <w:highlight w:val="yellow"/>
        </w:rPr>
        <w:t>（合同）</w:t>
      </w:r>
      <w:r>
        <w:rPr>
          <w:rFonts w:hint="eastAsia"/>
          <w:sz w:val="24"/>
          <w:szCs w:val="24"/>
        </w:rPr>
        <w:t>的要求另行处理。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6.服务商需服从学校的管理与监督，按照招标规定的要求进行合法经营，服务商如有其它不合招标</w:t>
      </w:r>
      <w:r>
        <w:rPr>
          <w:rFonts w:hint="eastAsia"/>
          <w:sz w:val="24"/>
          <w:szCs w:val="24"/>
          <w:highlight w:val="yellow"/>
        </w:rPr>
        <w:t>（合同）</w:t>
      </w:r>
      <w:r>
        <w:rPr>
          <w:rFonts w:hint="eastAsia"/>
          <w:sz w:val="24"/>
          <w:szCs w:val="24"/>
        </w:rPr>
        <w:t>要求的行为，或不服从学校的其他管理的，每次给予1000元罚款，同时可以按招标公告（</w:t>
      </w:r>
      <w:r>
        <w:rPr>
          <w:rFonts w:hint="eastAsia"/>
          <w:sz w:val="24"/>
          <w:szCs w:val="24"/>
          <w:highlight w:val="yellow"/>
        </w:rPr>
        <w:t>合同</w:t>
      </w:r>
      <w:r>
        <w:rPr>
          <w:rFonts w:hint="eastAsia"/>
          <w:sz w:val="24"/>
          <w:szCs w:val="24"/>
        </w:rPr>
        <w:t>）的要求另行处理。</w:t>
      </w:r>
    </w:p>
    <w:p>
      <w:pPr>
        <w:jc w:val="left"/>
        <w:rPr>
          <w:sz w:val="24"/>
          <w:szCs w:val="24"/>
        </w:rPr>
      </w:pPr>
    </w:p>
    <w:p>
      <w:pPr>
        <w:ind w:firstLine="472" w:firstLineChars="19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二、其他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1.按照考核条例的规定，对服务商的罚款，所需费用从考核基金（总金额2万元）支出。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2.服务商被罚款后，应及时将考核基金予以补齐。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3.学校按照考核条例对服务商进行处罚后，可以同时按照招标公告</w:t>
      </w:r>
      <w:r>
        <w:rPr>
          <w:rFonts w:hint="eastAsia"/>
          <w:sz w:val="24"/>
          <w:szCs w:val="24"/>
          <w:highlight w:val="yellow"/>
        </w:rPr>
        <w:t>（合同）</w:t>
      </w:r>
      <w:r>
        <w:rPr>
          <w:rFonts w:hint="eastAsia"/>
          <w:sz w:val="24"/>
          <w:szCs w:val="24"/>
        </w:rPr>
        <w:t>的其他要求对服务商进行处理。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EE"/>
    <w:rsid w:val="000019FE"/>
    <w:rsid w:val="00033A8E"/>
    <w:rsid w:val="000E79CD"/>
    <w:rsid w:val="001018F0"/>
    <w:rsid w:val="00133F73"/>
    <w:rsid w:val="00186B8A"/>
    <w:rsid w:val="001C2F28"/>
    <w:rsid w:val="00261D45"/>
    <w:rsid w:val="002952BD"/>
    <w:rsid w:val="002A0232"/>
    <w:rsid w:val="002D195A"/>
    <w:rsid w:val="00354F39"/>
    <w:rsid w:val="00394B3C"/>
    <w:rsid w:val="003D16A4"/>
    <w:rsid w:val="004274E1"/>
    <w:rsid w:val="004E1FB5"/>
    <w:rsid w:val="004E44D6"/>
    <w:rsid w:val="004F060F"/>
    <w:rsid w:val="00541DE9"/>
    <w:rsid w:val="005543A5"/>
    <w:rsid w:val="005A74EE"/>
    <w:rsid w:val="005B2A65"/>
    <w:rsid w:val="005C27E1"/>
    <w:rsid w:val="00616E38"/>
    <w:rsid w:val="0064179D"/>
    <w:rsid w:val="006B3C57"/>
    <w:rsid w:val="007601A5"/>
    <w:rsid w:val="007F4519"/>
    <w:rsid w:val="00860A02"/>
    <w:rsid w:val="00A400A6"/>
    <w:rsid w:val="00AE7183"/>
    <w:rsid w:val="00AF35F8"/>
    <w:rsid w:val="00BC0171"/>
    <w:rsid w:val="00C52431"/>
    <w:rsid w:val="00CF7674"/>
    <w:rsid w:val="00D07330"/>
    <w:rsid w:val="00D541CB"/>
    <w:rsid w:val="00DD5F74"/>
    <w:rsid w:val="00E421FC"/>
    <w:rsid w:val="00EC73C2"/>
    <w:rsid w:val="2924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1</Pages>
  <Words>87</Words>
  <Characters>500</Characters>
  <Lines>4</Lines>
  <Paragraphs>1</Paragraphs>
  <TotalTime>3</TotalTime>
  <ScaleCrop>false</ScaleCrop>
  <LinksUpToDate>false</LinksUpToDate>
  <CharactersWithSpaces>586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2019-09-24T01:20:00Z</dcterms:created>
  <dc:creator>Administrator</dc:creator>
  <cp:lastModifiedBy>mfg</cp:lastModifiedBy>
  <dcterms:modified xsi:type="dcterms:W3CDTF">2019-09-25T08:15:28Z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